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76" w:rsidRPr="007B7E66" w:rsidRDefault="00E5477C" w:rsidP="00E5477C">
      <w:pPr>
        <w:pStyle w:val="NoSpacing"/>
        <w:jc w:val="center"/>
        <w:rPr>
          <w:b/>
          <w:sz w:val="24"/>
          <w:szCs w:val="24"/>
        </w:rPr>
      </w:pPr>
      <w:r w:rsidRPr="007B7E66">
        <w:rPr>
          <w:b/>
          <w:sz w:val="24"/>
          <w:szCs w:val="24"/>
        </w:rPr>
        <w:t>Copperfield Neighborhood Association Board of Directors Meeting</w:t>
      </w:r>
    </w:p>
    <w:p w:rsidR="00E5477C" w:rsidRPr="007B7E66" w:rsidRDefault="00E5477C" w:rsidP="00E5477C">
      <w:pPr>
        <w:pStyle w:val="NoSpacing"/>
        <w:jc w:val="center"/>
        <w:rPr>
          <w:b/>
          <w:sz w:val="24"/>
          <w:szCs w:val="24"/>
        </w:rPr>
      </w:pPr>
      <w:r w:rsidRPr="007B7E66">
        <w:rPr>
          <w:b/>
          <w:sz w:val="24"/>
          <w:szCs w:val="24"/>
        </w:rPr>
        <w:t>Monthly Meeting Minutes</w:t>
      </w:r>
    </w:p>
    <w:p w:rsidR="00E5477C" w:rsidRPr="007B7E66" w:rsidRDefault="007B06FD" w:rsidP="00E5477C">
      <w:pPr>
        <w:pStyle w:val="NoSpacing"/>
        <w:jc w:val="center"/>
        <w:rPr>
          <w:b/>
          <w:sz w:val="24"/>
          <w:szCs w:val="24"/>
        </w:rPr>
      </w:pPr>
      <w:r>
        <w:rPr>
          <w:b/>
          <w:sz w:val="24"/>
          <w:szCs w:val="24"/>
        </w:rPr>
        <w:t xml:space="preserve">Monday, </w:t>
      </w:r>
      <w:r w:rsidR="00742C8B">
        <w:rPr>
          <w:b/>
          <w:sz w:val="24"/>
          <w:szCs w:val="24"/>
        </w:rPr>
        <w:t>July</w:t>
      </w:r>
      <w:r w:rsidR="008128BF">
        <w:rPr>
          <w:b/>
          <w:sz w:val="24"/>
          <w:szCs w:val="24"/>
        </w:rPr>
        <w:t xml:space="preserve"> 1</w:t>
      </w:r>
      <w:r w:rsidR="00742C8B">
        <w:rPr>
          <w:b/>
          <w:sz w:val="24"/>
          <w:szCs w:val="24"/>
        </w:rPr>
        <w:t>0</w:t>
      </w:r>
      <w:r w:rsidR="00EE084B">
        <w:rPr>
          <w:b/>
          <w:sz w:val="24"/>
          <w:szCs w:val="24"/>
        </w:rPr>
        <w:t>, 2017</w:t>
      </w:r>
    </w:p>
    <w:p w:rsidR="00E5477C" w:rsidRDefault="00E5477C" w:rsidP="00E5477C">
      <w:pPr>
        <w:pStyle w:val="NoSpacing"/>
      </w:pPr>
    </w:p>
    <w:p w:rsidR="00E5477C" w:rsidRPr="007B7E66" w:rsidRDefault="00E5477C" w:rsidP="00E5477C">
      <w:pPr>
        <w:pStyle w:val="NoSpacing"/>
        <w:rPr>
          <w:b/>
        </w:rPr>
      </w:pPr>
      <w:r w:rsidRPr="007B7E66">
        <w:rPr>
          <w:b/>
        </w:rPr>
        <w:t>Call to Order</w:t>
      </w:r>
    </w:p>
    <w:p w:rsidR="00E5477C" w:rsidRDefault="00E5477C" w:rsidP="00E5477C">
      <w:pPr>
        <w:pStyle w:val="NoSpacing"/>
      </w:pPr>
      <w:r>
        <w:tab/>
        <w:t xml:space="preserve">The Copperfield Neighborhood Association Board of Directors Meeting was held at 1336 Copper Run Boulevard, Lexington, Kentucky on </w:t>
      </w:r>
      <w:r w:rsidR="007B06FD">
        <w:t xml:space="preserve">Monday, </w:t>
      </w:r>
      <w:r w:rsidR="00742C8B">
        <w:t>July 10</w:t>
      </w:r>
      <w:r w:rsidR="00E4501C">
        <w:t>, 2017</w:t>
      </w:r>
      <w:r w:rsidR="007B06FD">
        <w:t xml:space="preserve">.  The meeting convened at </w:t>
      </w:r>
      <w:r w:rsidR="00DD7734">
        <w:t>7</w:t>
      </w:r>
      <w:r w:rsidR="007B06FD">
        <w:t>:0</w:t>
      </w:r>
      <w:r w:rsidR="00742C8B">
        <w:t>0</w:t>
      </w:r>
      <w:r>
        <w:t>pm.</w:t>
      </w:r>
    </w:p>
    <w:p w:rsidR="00E5477C" w:rsidRDefault="00E5477C" w:rsidP="00E5477C">
      <w:pPr>
        <w:pStyle w:val="NoSpacing"/>
      </w:pPr>
    </w:p>
    <w:p w:rsidR="00E5477C" w:rsidRPr="007B7E66" w:rsidRDefault="00E5477C" w:rsidP="00E5477C">
      <w:pPr>
        <w:pStyle w:val="NoSpacing"/>
        <w:rPr>
          <w:b/>
        </w:rPr>
      </w:pPr>
      <w:r w:rsidRPr="007B7E66">
        <w:rPr>
          <w:b/>
        </w:rPr>
        <w:t xml:space="preserve">Persons </w:t>
      </w:r>
      <w:proofErr w:type="gramStart"/>
      <w:r w:rsidRPr="007B7E66">
        <w:rPr>
          <w:b/>
        </w:rPr>
        <w:t>In</w:t>
      </w:r>
      <w:proofErr w:type="gramEnd"/>
      <w:r w:rsidRPr="007B7E66">
        <w:rPr>
          <w:b/>
        </w:rPr>
        <w:t xml:space="preserve"> Attendance</w:t>
      </w:r>
    </w:p>
    <w:p w:rsidR="00E5477C" w:rsidRDefault="00E5477C" w:rsidP="00E5477C">
      <w:pPr>
        <w:pStyle w:val="NoSpacing"/>
      </w:pPr>
      <w:r>
        <w:tab/>
        <w:t xml:space="preserve">Treasurer Josh </w:t>
      </w:r>
      <w:proofErr w:type="spellStart"/>
      <w:r>
        <w:t>Greeman</w:t>
      </w:r>
      <w:proofErr w:type="spellEnd"/>
      <w:r>
        <w:t xml:space="preserve">, Secretary Jennifer Roe, </w:t>
      </w:r>
      <w:r w:rsidR="007F5CF9">
        <w:t>At Large Warren Anderson</w:t>
      </w:r>
      <w:r w:rsidR="00D253AB">
        <w:t xml:space="preserve">, At Large Karen </w:t>
      </w:r>
      <w:proofErr w:type="spellStart"/>
      <w:r w:rsidR="00384096">
        <w:t>Whitmer</w:t>
      </w:r>
      <w:proofErr w:type="spellEnd"/>
      <w:r w:rsidR="00742C8B">
        <w:t>, President CA Post</w:t>
      </w:r>
      <w:r>
        <w:t>.</w:t>
      </w:r>
    </w:p>
    <w:p w:rsidR="00E5477C" w:rsidRDefault="00E5477C" w:rsidP="00E5477C">
      <w:pPr>
        <w:pStyle w:val="NoSpacing"/>
      </w:pPr>
    </w:p>
    <w:p w:rsidR="00E5477C" w:rsidRPr="007B7E66" w:rsidRDefault="00E5477C" w:rsidP="00E5477C">
      <w:pPr>
        <w:pStyle w:val="NoSpacing"/>
        <w:rPr>
          <w:b/>
        </w:rPr>
      </w:pPr>
      <w:r w:rsidRPr="007B7E66">
        <w:rPr>
          <w:b/>
        </w:rPr>
        <w:t xml:space="preserve">Others </w:t>
      </w:r>
      <w:proofErr w:type="gramStart"/>
      <w:r w:rsidRPr="007B7E66">
        <w:rPr>
          <w:b/>
        </w:rPr>
        <w:t>In</w:t>
      </w:r>
      <w:proofErr w:type="gramEnd"/>
      <w:r w:rsidRPr="007B7E66">
        <w:rPr>
          <w:b/>
        </w:rPr>
        <w:t xml:space="preserve"> Attendance</w:t>
      </w:r>
    </w:p>
    <w:p w:rsidR="00E5477C" w:rsidRDefault="007B06FD" w:rsidP="00E5477C">
      <w:pPr>
        <w:pStyle w:val="NoSpacing"/>
      </w:pPr>
      <w:r>
        <w:tab/>
      </w:r>
      <w:r w:rsidR="00742C8B">
        <w:t xml:space="preserve">Resident:  Matthew </w:t>
      </w:r>
      <w:r w:rsidR="00B64437">
        <w:t>Burch</w:t>
      </w:r>
    </w:p>
    <w:p w:rsidR="00DD7734" w:rsidRDefault="00DD7734" w:rsidP="00E5477C">
      <w:pPr>
        <w:pStyle w:val="NoSpacing"/>
      </w:pPr>
    </w:p>
    <w:p w:rsidR="006D4F58" w:rsidRDefault="006D4F58" w:rsidP="00E5477C">
      <w:pPr>
        <w:pStyle w:val="NoSpacing"/>
        <w:rPr>
          <w:b/>
        </w:rPr>
      </w:pPr>
      <w:r>
        <w:rPr>
          <w:b/>
        </w:rPr>
        <w:t>Approval of Minutes</w:t>
      </w:r>
    </w:p>
    <w:p w:rsidR="006D4F58" w:rsidRPr="006D4F58" w:rsidRDefault="006D4F58" w:rsidP="006D4F58">
      <w:r>
        <w:rPr>
          <w:b/>
        </w:rPr>
        <w:tab/>
      </w:r>
      <w:r w:rsidR="00D253AB">
        <w:rPr>
          <w:rFonts w:eastAsia="Times New Roman" w:cs="Arial"/>
        </w:rPr>
        <w:t xml:space="preserve">The approval of the </w:t>
      </w:r>
      <w:r w:rsidR="00742C8B">
        <w:rPr>
          <w:rFonts w:eastAsia="Times New Roman" w:cs="Arial"/>
        </w:rPr>
        <w:t>June</w:t>
      </w:r>
      <w:r w:rsidR="00D253AB">
        <w:rPr>
          <w:rFonts w:eastAsia="Times New Roman" w:cs="Arial"/>
        </w:rPr>
        <w:t xml:space="preserve"> Monthly Meeting Minu</w:t>
      </w:r>
      <w:r w:rsidR="00F251C3">
        <w:rPr>
          <w:rFonts w:eastAsia="Times New Roman" w:cs="Arial"/>
        </w:rPr>
        <w:t xml:space="preserve">tes was conducted via email on </w:t>
      </w:r>
      <w:r w:rsidR="00742C8B">
        <w:rPr>
          <w:rFonts w:eastAsia="Times New Roman" w:cs="Arial"/>
        </w:rPr>
        <w:t>July 12</w:t>
      </w:r>
      <w:r w:rsidR="00D253AB">
        <w:rPr>
          <w:rFonts w:eastAsia="Times New Roman" w:cs="Arial"/>
        </w:rPr>
        <w:t>.</w:t>
      </w:r>
    </w:p>
    <w:p w:rsidR="00E5477C" w:rsidRPr="007B7E66" w:rsidRDefault="00E5477C" w:rsidP="00E5477C">
      <w:pPr>
        <w:pStyle w:val="NoSpacing"/>
        <w:rPr>
          <w:b/>
        </w:rPr>
      </w:pPr>
      <w:r w:rsidRPr="007B7E66">
        <w:rPr>
          <w:b/>
        </w:rPr>
        <w:t>Business</w:t>
      </w:r>
    </w:p>
    <w:p w:rsidR="00C42F0A" w:rsidRDefault="00742C8B" w:rsidP="00742C8B">
      <w:r>
        <w:rPr>
          <w:b/>
        </w:rPr>
        <w:t>Commercial Vehicle Policy</w:t>
      </w:r>
      <w:r w:rsidR="00FC0C9C" w:rsidRPr="009708E5">
        <w:rPr>
          <w:b/>
        </w:rPr>
        <w:t>:</w:t>
      </w:r>
      <w:r w:rsidR="00835045">
        <w:t xml:space="preserve"> </w:t>
      </w:r>
      <w:r>
        <w:t xml:space="preserve">  We are going to shelve this issue for now.  T</w:t>
      </w:r>
      <w:r w:rsidR="00B64437">
        <w:t>here seem to be t</w:t>
      </w:r>
      <w:r>
        <w:t>oo ma</w:t>
      </w:r>
      <w:r w:rsidR="00B64437">
        <w:t>ny possibilities and hindrances,</w:t>
      </w:r>
      <w:r>
        <w:t xml:space="preserve"> such as who is going to monitor the violations, send out notices, and how do we even prove a violation? </w:t>
      </w:r>
      <w:r w:rsidR="00B64437">
        <w:t xml:space="preserve"> The Board’s sense is that the DOR on this is aimed at persistent and egregious violators.</w:t>
      </w:r>
      <w:r>
        <w:t xml:space="preserve"> </w:t>
      </w:r>
    </w:p>
    <w:p w:rsidR="00E10B21" w:rsidRDefault="00742C8B" w:rsidP="00742C8B">
      <w:r>
        <w:rPr>
          <w:b/>
        </w:rPr>
        <w:t>Notice to Delinquent Payers</w:t>
      </w:r>
      <w:r w:rsidR="00D52865">
        <w:t>:</w:t>
      </w:r>
      <w:r w:rsidR="005F1DBE">
        <w:t xml:space="preserve">  </w:t>
      </w:r>
      <w:r>
        <w:t xml:space="preserve">CA is going to contact each of the delinquents and let them know that we are going to publish their names in an email.  Josh states they have also already received letters in the mail.  CA is still going to </w:t>
      </w:r>
      <w:r w:rsidR="00B64437">
        <w:t>USPS</w:t>
      </w:r>
      <w:r>
        <w:t xml:space="preserve"> deliver notices to let them know.  He will </w:t>
      </w:r>
      <w:r w:rsidR="00B64437">
        <w:t>mail these</w:t>
      </w:r>
      <w:r>
        <w:t xml:space="preserve"> on the 14th so that an email can be sent</w:t>
      </w:r>
      <w:r w:rsidR="00B64437">
        <w:t xml:space="preserve"> to the CNA on August 1</w:t>
      </w:r>
      <w:r>
        <w:t>.</w:t>
      </w:r>
    </w:p>
    <w:p w:rsidR="00E10B21" w:rsidRDefault="00742C8B" w:rsidP="00742C8B">
      <w:r>
        <w:rPr>
          <w:b/>
        </w:rPr>
        <w:t>Copper Run Boulevard Speeding:</w:t>
      </w:r>
      <w:r w:rsidR="00C53156" w:rsidRPr="00C53156">
        <w:rPr>
          <w:b/>
        </w:rPr>
        <w:t xml:space="preserve">  </w:t>
      </w:r>
      <w:r>
        <w:t xml:space="preserve">Petition will ask for a three way stop sign </w:t>
      </w:r>
      <w:r w:rsidR="00B64437">
        <w:t xml:space="preserve">at Copper Run Boulevard and Copperfield Drive, </w:t>
      </w:r>
      <w:r>
        <w:t xml:space="preserve">and a reduction in speed limit from 35 to 25 mph.  We </w:t>
      </w:r>
      <w:r w:rsidR="00B64437">
        <w:t xml:space="preserve">will </w:t>
      </w:r>
      <w:r>
        <w:t>mail the petitions out to the homeowners.</w:t>
      </w:r>
      <w:r w:rsidR="007375D4">
        <w:t xml:space="preserve">  We are also going to ask for additional "Children </w:t>
      </w:r>
      <w:proofErr w:type="gramStart"/>
      <w:r w:rsidR="007375D4">
        <w:t>At</w:t>
      </w:r>
      <w:proofErr w:type="gramEnd"/>
      <w:r w:rsidR="007375D4">
        <w:t xml:space="preserve"> Play" signs.</w:t>
      </w:r>
    </w:p>
    <w:p w:rsidR="005E4942" w:rsidRDefault="00742C8B" w:rsidP="005E4942">
      <w:r>
        <w:rPr>
          <w:b/>
        </w:rPr>
        <w:t>Spectrum Progress</w:t>
      </w:r>
      <w:r w:rsidR="005E4942">
        <w:t xml:space="preserve">:  </w:t>
      </w:r>
      <w:r>
        <w:t xml:space="preserve">We need to get installation set up.  The proposed bid from Spectrum will save the CNA about $130 </w:t>
      </w:r>
      <w:proofErr w:type="gramStart"/>
      <w:r>
        <w:t>per</w:t>
      </w:r>
      <w:proofErr w:type="gramEnd"/>
      <w:r>
        <w:t xml:space="preserve"> month for cable, telephone, and internet services.  Contract is for one year, </w:t>
      </w:r>
      <w:r w:rsidR="00B64437">
        <w:t xml:space="preserve">and we </w:t>
      </w:r>
      <w:r>
        <w:t>will probably have to renegotiate in a year.</w:t>
      </w:r>
    </w:p>
    <w:p w:rsidR="00AA4AB2" w:rsidRDefault="00742C8B" w:rsidP="00AA4AB2">
      <w:r>
        <w:rPr>
          <w:b/>
        </w:rPr>
        <w:t>1325 Corona Drive</w:t>
      </w:r>
      <w:r w:rsidR="00AA4AB2">
        <w:t xml:space="preserve">:  </w:t>
      </w:r>
      <w:r>
        <w:t xml:space="preserve">Ben claims he has paid and sent us an email with list of payments </w:t>
      </w:r>
      <w:r w:rsidR="00B64437">
        <w:t>hand-</w:t>
      </w:r>
      <w:r>
        <w:t xml:space="preserve">written on the bottom of the </w:t>
      </w:r>
      <w:r w:rsidRPr="00B64437">
        <w:t xml:space="preserve">page (not </w:t>
      </w:r>
      <w:r w:rsidR="00B64437">
        <w:t>copies of checks</w:t>
      </w:r>
      <w:r w:rsidRPr="00B64437">
        <w:t>).  He had been sending in checks for his aged dues</w:t>
      </w:r>
      <w:r w:rsidR="00B64437">
        <w:t>,</w:t>
      </w:r>
      <w:r w:rsidRPr="00B64437">
        <w:t xml:space="preserve"> but </w:t>
      </w:r>
      <w:r w:rsidR="00B64437">
        <w:t>they have been sent</w:t>
      </w:r>
      <w:r w:rsidRPr="00B64437">
        <w:t xml:space="preserve"> from his father's company with no indication</w:t>
      </w:r>
      <w:r>
        <w:t xml:space="preserve"> of address</w:t>
      </w:r>
      <w:r w:rsidR="00B64437">
        <w:t xml:space="preserve"> nor purpose of the check</w:t>
      </w:r>
      <w:r>
        <w:t>.  They were also made out in amoun</w:t>
      </w:r>
      <w:r w:rsidR="00B64437">
        <w:t>ts of what it would cost for</w:t>
      </w:r>
      <w:r>
        <w:t xml:space="preserve"> </w:t>
      </w:r>
      <w:r w:rsidR="00B64437">
        <w:t>C</w:t>
      </w:r>
      <w:r>
        <w:t xml:space="preserve">lubhouse rentals, so his payments were </w:t>
      </w:r>
      <w:r w:rsidR="00B64437">
        <w:t xml:space="preserve">being </w:t>
      </w:r>
      <w:r>
        <w:t xml:space="preserve">applied </w:t>
      </w:r>
      <w:r w:rsidR="00B64437">
        <w:t>as</w:t>
      </w:r>
      <w:r>
        <w:t xml:space="preserve"> </w:t>
      </w:r>
      <w:r w:rsidR="00B64437">
        <w:t>C</w:t>
      </w:r>
      <w:r>
        <w:t xml:space="preserve">lubhouse rental on our </w:t>
      </w:r>
      <w:r w:rsidR="00B64437">
        <w:t>end.  Josh was able to verify that Mr. Levy</w:t>
      </w:r>
      <w:r w:rsidR="00F070FA">
        <w:t>’s Annual Dues</w:t>
      </w:r>
      <w:r>
        <w:t xml:space="preserve"> </w:t>
      </w:r>
      <w:r w:rsidR="00F070FA">
        <w:t>are</w:t>
      </w:r>
      <w:r>
        <w:t xml:space="preserve"> paid up through </w:t>
      </w:r>
      <w:r w:rsidR="00F070FA">
        <w:t>2017</w:t>
      </w:r>
      <w:r>
        <w:t xml:space="preserve">.  </w:t>
      </w:r>
      <w:r w:rsidR="00F070FA">
        <w:t>Liens will be released when C.A. has opportunity to draw up the releases and go to the County Clerk’s Office.</w:t>
      </w:r>
    </w:p>
    <w:p w:rsidR="00E90BE6" w:rsidRDefault="00742C8B" w:rsidP="00AA4AB2">
      <w:r>
        <w:rPr>
          <w:b/>
        </w:rPr>
        <w:t>Special Assessment Collections</w:t>
      </w:r>
      <w:r w:rsidR="00E90BE6" w:rsidRPr="00E90BE6">
        <w:rPr>
          <w:b/>
        </w:rPr>
        <w:t>:</w:t>
      </w:r>
      <w:r w:rsidR="00E90BE6">
        <w:t xml:space="preserve">  </w:t>
      </w:r>
      <w:r>
        <w:t>90 out of 433 required have paid (21% or $37,950/$173,200) as of June 30.  CA is going to send another email notification reminder about the Assessment.</w:t>
      </w:r>
    </w:p>
    <w:p w:rsidR="009D1872" w:rsidRDefault="009D1872" w:rsidP="00AA4AB2">
      <w:r>
        <w:rPr>
          <w:b/>
        </w:rPr>
        <w:t xml:space="preserve">Signature Authority:  </w:t>
      </w:r>
      <w:r>
        <w:t>Only three signers on the bank account as of n</w:t>
      </w:r>
      <w:r w:rsidR="002F57CC">
        <w:t>ow</w:t>
      </w:r>
      <w:r>
        <w:t>.  We are going to leave it that way for now.</w:t>
      </w:r>
    </w:p>
    <w:p w:rsidR="009D1872" w:rsidRDefault="009D1872" w:rsidP="00AA4AB2">
      <w:r>
        <w:rPr>
          <w:b/>
        </w:rPr>
        <w:t xml:space="preserve">Savings Account:  </w:t>
      </w:r>
      <w:r>
        <w:t>Josh set up a separate savings account for the Special Assessment collections.</w:t>
      </w:r>
    </w:p>
    <w:p w:rsidR="009D1872" w:rsidRDefault="009D1872" w:rsidP="00AA4AB2">
      <w:r>
        <w:rPr>
          <w:b/>
        </w:rPr>
        <w:t xml:space="preserve">Financials:  </w:t>
      </w:r>
      <w:r>
        <w:t xml:space="preserve">Mortgage is variable rate and is going up .25% in July, so it is to our advantage that we are going to pay off the full mortgage this year.  </w:t>
      </w:r>
    </w:p>
    <w:p w:rsidR="00F070FA" w:rsidRDefault="007375D4" w:rsidP="00AA4AB2">
      <w:r w:rsidRPr="007375D4">
        <w:rPr>
          <w:b/>
        </w:rPr>
        <w:lastRenderedPageBreak/>
        <w:t>1448 Corona Drive:</w:t>
      </w:r>
      <w:r w:rsidR="00F070FA">
        <w:rPr>
          <w:b/>
        </w:rPr>
        <w:t xml:space="preserve">  </w:t>
      </w:r>
      <w:r w:rsidR="00F070FA">
        <w:t>This house was turned over to a bank with the departure of the previous residents.  The bank and involved agencies have made full payments of Annual dues.  This lien will also be removed.</w:t>
      </w:r>
    </w:p>
    <w:p w:rsidR="007375D4" w:rsidRPr="007375D4" w:rsidRDefault="007375D4" w:rsidP="00AA4AB2">
      <w:r>
        <w:rPr>
          <w:b/>
        </w:rPr>
        <w:t xml:space="preserve">Mailbox for 1336 Copper Run Blvd:  </w:t>
      </w:r>
      <w:r>
        <w:t xml:space="preserve">We decided on </w:t>
      </w:r>
      <w:r w:rsidR="00F070FA">
        <w:t xml:space="preserve">a </w:t>
      </w:r>
      <w:r>
        <w:t xml:space="preserve">mailbox </w:t>
      </w:r>
      <w:r w:rsidR="00F070FA">
        <w:t xml:space="preserve">to install in the existing brick work mailbox, but it is one which provides </w:t>
      </w:r>
      <w:r>
        <w:t>security</w:t>
      </w:r>
      <w:r w:rsidR="00F070FA">
        <w:t xml:space="preserve"> from theft</w:t>
      </w:r>
      <w:r>
        <w:t>.</w:t>
      </w:r>
      <w:r w:rsidR="00F070FA">
        <w:t xml:space="preserve">  C.A. will order it from Lowes.</w:t>
      </w:r>
    </w:p>
    <w:p w:rsidR="008006C4" w:rsidRDefault="007375D4" w:rsidP="008006C4">
      <w:pPr>
        <w:spacing w:after="0"/>
        <w:ind w:left="270" w:hanging="270"/>
        <w:rPr>
          <w:b/>
        </w:rPr>
      </w:pPr>
      <w:r>
        <w:rPr>
          <w:b/>
        </w:rPr>
        <w:t xml:space="preserve">Attachments to Minutes:  </w:t>
      </w:r>
    </w:p>
    <w:p w:rsidR="008006C4" w:rsidRDefault="008006C4" w:rsidP="008006C4">
      <w:pPr>
        <w:spacing w:after="0"/>
        <w:ind w:left="270" w:hanging="270"/>
        <w:rPr>
          <w:b/>
        </w:rPr>
      </w:pPr>
      <w:r>
        <w:rPr>
          <w:b/>
        </w:rPr>
        <w:t xml:space="preserve">1 </w:t>
      </w:r>
      <w:r w:rsidR="00AA4AB2">
        <w:rPr>
          <w:b/>
        </w:rPr>
        <w:t>Delinquent Dues Payers</w:t>
      </w:r>
      <w:r w:rsidR="00F070FA">
        <w:rPr>
          <w:b/>
        </w:rPr>
        <w:t xml:space="preserve"> as of this date</w:t>
      </w:r>
    </w:p>
    <w:p w:rsidR="008006C4" w:rsidRDefault="008006C4" w:rsidP="008006C4">
      <w:pPr>
        <w:spacing w:after="0"/>
        <w:ind w:left="270" w:hanging="270"/>
        <w:rPr>
          <w:b/>
        </w:rPr>
      </w:pPr>
      <w:r>
        <w:rPr>
          <w:b/>
        </w:rPr>
        <w:t>2 Financials for CNA</w:t>
      </w:r>
    </w:p>
    <w:p w:rsidR="002D3CDF" w:rsidRDefault="008006C4" w:rsidP="008006C4">
      <w:pPr>
        <w:spacing w:after="0"/>
        <w:ind w:left="270" w:hanging="270"/>
        <w:rPr>
          <w:b/>
        </w:rPr>
      </w:pPr>
      <w:r>
        <w:rPr>
          <w:b/>
        </w:rPr>
        <w:t>3 E</w:t>
      </w:r>
      <w:r w:rsidR="007375D4">
        <w:rPr>
          <w:b/>
        </w:rPr>
        <w:t>mail update from Tim Geertz on Facilities.</w:t>
      </w:r>
    </w:p>
    <w:p w:rsidR="008006C4" w:rsidRDefault="008006C4" w:rsidP="00234353">
      <w:pPr>
        <w:pStyle w:val="NoSpacing"/>
        <w:ind w:left="270" w:hanging="270"/>
        <w:rPr>
          <w:b/>
        </w:rPr>
      </w:pPr>
    </w:p>
    <w:p w:rsidR="00AD5F6A" w:rsidRDefault="00AD5F6A" w:rsidP="00234353">
      <w:pPr>
        <w:pStyle w:val="NoSpacing"/>
        <w:ind w:left="270" w:hanging="270"/>
        <w:rPr>
          <w:b/>
        </w:rPr>
      </w:pPr>
      <w:r>
        <w:rPr>
          <w:b/>
        </w:rPr>
        <w:t>A</w:t>
      </w:r>
      <w:r w:rsidR="00E5477C" w:rsidRPr="007B7E66">
        <w:rPr>
          <w:b/>
        </w:rPr>
        <w:t>djournment</w:t>
      </w:r>
    </w:p>
    <w:p w:rsidR="00E5477C" w:rsidRDefault="00E5477C" w:rsidP="00234353">
      <w:pPr>
        <w:pStyle w:val="NoSpacing"/>
        <w:ind w:left="270" w:hanging="270"/>
      </w:pPr>
      <w:r>
        <w:tab/>
      </w:r>
      <w:r w:rsidR="0090058C">
        <w:t xml:space="preserve">The next </w:t>
      </w:r>
      <w:r w:rsidR="003D657F">
        <w:t xml:space="preserve">monthly </w:t>
      </w:r>
      <w:r w:rsidR="0090058C">
        <w:t xml:space="preserve">meeting will be Monday, </w:t>
      </w:r>
      <w:r w:rsidR="007375D4">
        <w:t xml:space="preserve">August </w:t>
      </w:r>
      <w:r w:rsidR="00F070FA">
        <w:t>14</w:t>
      </w:r>
      <w:r w:rsidR="00080D3D">
        <w:t>, 2017</w:t>
      </w:r>
      <w:r w:rsidR="00E44295">
        <w:t>,</w:t>
      </w:r>
      <w:r w:rsidR="0090058C">
        <w:t xml:space="preserve"> at </w:t>
      </w:r>
      <w:r w:rsidR="003D657F">
        <w:t>7</w:t>
      </w:r>
      <w:r w:rsidR="0090058C">
        <w:t>:00pm</w:t>
      </w:r>
      <w:r w:rsidR="000A5141">
        <w:t xml:space="preserve"> at the Clubhouse</w:t>
      </w:r>
      <w:r w:rsidR="0090058C">
        <w:t xml:space="preserve">.  </w:t>
      </w:r>
      <w:r>
        <w:t xml:space="preserve">The </w:t>
      </w:r>
      <w:r w:rsidR="007375D4">
        <w:t>July 10</w:t>
      </w:r>
      <w:r w:rsidR="00AF06EF">
        <w:t>, 2017</w:t>
      </w:r>
      <w:r>
        <w:t xml:space="preserve"> meeting </w:t>
      </w:r>
      <w:r w:rsidR="00AF06EF">
        <w:t xml:space="preserve">was adjourned at </w:t>
      </w:r>
      <w:r w:rsidR="00E90BE6">
        <w:t>8:0</w:t>
      </w:r>
      <w:r w:rsidR="007375D4">
        <w:t>3</w:t>
      </w:r>
      <w:r w:rsidR="003D657F">
        <w:t>pm</w:t>
      </w:r>
      <w:r w:rsidR="007B7E66">
        <w:t>.</w:t>
      </w:r>
    </w:p>
    <w:p w:rsidR="007B7E66" w:rsidRDefault="007B7E66" w:rsidP="00234353">
      <w:pPr>
        <w:pStyle w:val="NoSpacing"/>
        <w:ind w:left="270" w:hanging="270"/>
      </w:pPr>
    </w:p>
    <w:p w:rsidR="007B7E66" w:rsidRDefault="007B7E66" w:rsidP="00234353">
      <w:pPr>
        <w:pStyle w:val="NoSpacing"/>
        <w:ind w:left="270" w:hanging="270"/>
      </w:pPr>
    </w:p>
    <w:p w:rsidR="007B7E66" w:rsidRPr="007B7E66" w:rsidRDefault="007B7E66" w:rsidP="00234353">
      <w:pPr>
        <w:pStyle w:val="NoSpacing"/>
        <w:ind w:left="270" w:hanging="270"/>
        <w:rPr>
          <w:b/>
          <w:i/>
        </w:rPr>
      </w:pPr>
      <w:r w:rsidRPr="007B7E66">
        <w:rPr>
          <w:b/>
          <w:i/>
        </w:rPr>
        <w:t>Jennifer Roe</w:t>
      </w:r>
    </w:p>
    <w:p w:rsidR="00013C54" w:rsidRDefault="007B7E66" w:rsidP="00C27811">
      <w:pPr>
        <w:pStyle w:val="NoSpacing"/>
        <w:ind w:left="270" w:hanging="270"/>
        <w:rPr>
          <w:b/>
          <w:i/>
        </w:rPr>
      </w:pPr>
      <w:r w:rsidRPr="007B7E66">
        <w:rPr>
          <w:b/>
          <w:i/>
        </w:rPr>
        <w:t>Secretary</w:t>
      </w:r>
    </w:p>
    <w:p w:rsidR="007A46C8" w:rsidRDefault="007A46C8" w:rsidP="000B42E9">
      <w:pPr>
        <w:pStyle w:val="NoSpacing"/>
        <w:rPr>
          <w:b/>
          <w:i/>
        </w:rPr>
      </w:pPr>
    </w:p>
    <w:p w:rsidR="00C27811" w:rsidRDefault="008006C4" w:rsidP="00234353">
      <w:pPr>
        <w:pStyle w:val="NoSpacing"/>
        <w:ind w:left="270" w:hanging="270"/>
        <w:rPr>
          <w:b/>
          <w:sz w:val="28"/>
          <w:szCs w:val="28"/>
        </w:rPr>
      </w:pPr>
      <w:r>
        <w:rPr>
          <w:b/>
          <w:sz w:val="28"/>
          <w:szCs w:val="28"/>
        </w:rPr>
        <w:t xml:space="preserve">1 </w:t>
      </w:r>
      <w:r w:rsidR="007A46C8" w:rsidRPr="007A46C8">
        <w:rPr>
          <w:b/>
          <w:sz w:val="28"/>
          <w:szCs w:val="28"/>
        </w:rPr>
        <w:t xml:space="preserve">Delinquent </w:t>
      </w:r>
      <w:r w:rsidR="00D03E5F">
        <w:rPr>
          <w:b/>
          <w:sz w:val="28"/>
          <w:szCs w:val="28"/>
        </w:rPr>
        <w:t xml:space="preserve">Annual </w:t>
      </w:r>
      <w:r w:rsidR="007A46C8" w:rsidRPr="007A46C8">
        <w:rPr>
          <w:b/>
          <w:sz w:val="28"/>
          <w:szCs w:val="28"/>
        </w:rPr>
        <w:t>Dues Payers</w:t>
      </w:r>
      <w:r w:rsidR="007A46C8">
        <w:rPr>
          <w:b/>
          <w:sz w:val="28"/>
          <w:szCs w:val="28"/>
        </w:rPr>
        <w:t xml:space="preserve"> 2017</w:t>
      </w:r>
      <w:r w:rsidR="00D03E5F">
        <w:rPr>
          <w:b/>
          <w:sz w:val="28"/>
          <w:szCs w:val="28"/>
        </w:rPr>
        <w:t xml:space="preserve"> (unpaid as of </w:t>
      </w:r>
      <w:r w:rsidR="00DC788F">
        <w:rPr>
          <w:b/>
          <w:sz w:val="28"/>
          <w:szCs w:val="28"/>
        </w:rPr>
        <w:t>July 10, 2017</w:t>
      </w:r>
      <w:r w:rsidR="00D03E5F">
        <w:rPr>
          <w:b/>
          <w:sz w:val="28"/>
          <w:szCs w:val="28"/>
        </w:rPr>
        <w:t>)</w:t>
      </w:r>
      <w:r w:rsidR="007A46C8" w:rsidRPr="007A46C8">
        <w:rPr>
          <w:b/>
          <w:sz w:val="28"/>
          <w:szCs w:val="28"/>
        </w:rPr>
        <w:t>:</w:t>
      </w:r>
    </w:p>
    <w:p w:rsidR="00980798" w:rsidRDefault="00980798" w:rsidP="00234353">
      <w:pPr>
        <w:pStyle w:val="NoSpacing"/>
        <w:ind w:left="270" w:hanging="270"/>
      </w:pPr>
    </w:p>
    <w:tbl>
      <w:tblPr>
        <w:tblW w:w="76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2"/>
      </w:tblGrid>
      <w:tr w:rsidR="008006C4" w:rsidRPr="000B42E9" w:rsidTr="008006C4">
        <w:trPr>
          <w:trHeight w:val="402"/>
        </w:trPr>
        <w:tc>
          <w:tcPr>
            <w:tcW w:w="7662" w:type="dxa"/>
            <w:shd w:val="clear" w:color="000000" w:fill="FCE4D6"/>
            <w:noWrap/>
            <w:hideMark/>
          </w:tcPr>
          <w:tbl>
            <w:tblPr>
              <w:tblW w:w="6907" w:type="dxa"/>
              <w:tblCellMar>
                <w:top w:w="15" w:type="dxa"/>
                <w:left w:w="15" w:type="dxa"/>
                <w:bottom w:w="15" w:type="dxa"/>
                <w:right w:w="15" w:type="dxa"/>
              </w:tblCellMar>
              <w:tblLook w:val="04A0" w:firstRow="1" w:lastRow="0" w:firstColumn="1" w:lastColumn="0" w:noHBand="0" w:noVBand="1"/>
            </w:tblPr>
            <w:tblGrid>
              <w:gridCol w:w="3037"/>
              <w:gridCol w:w="3870"/>
            </w:tblGrid>
            <w:tr w:rsidR="008006C4" w:rsidRPr="00190D9C" w:rsidTr="008006C4">
              <w:trPr>
                <w:trHeight w:val="264"/>
              </w:trPr>
              <w:tc>
                <w:tcPr>
                  <w:tcW w:w="3037" w:type="dxa"/>
                  <w:vAlign w:val="center"/>
                  <w:hideMark/>
                </w:tcPr>
                <w:p w:rsidR="008006C4" w:rsidRPr="00190D9C" w:rsidRDefault="008006C4" w:rsidP="008006C4">
                  <w:pPr>
                    <w:contextualSpacing/>
                  </w:pPr>
                  <w:r w:rsidRPr="00190D9C">
                    <w:t>JANET FLINN</w:t>
                  </w:r>
                </w:p>
              </w:tc>
              <w:tc>
                <w:tcPr>
                  <w:tcW w:w="3870" w:type="dxa"/>
                  <w:tcBorders>
                    <w:left w:val="nil"/>
                  </w:tcBorders>
                  <w:vAlign w:val="center"/>
                  <w:hideMark/>
                </w:tcPr>
                <w:p w:rsidR="008006C4" w:rsidRPr="00190D9C" w:rsidRDefault="008006C4" w:rsidP="008006C4">
                  <w:pPr>
                    <w:contextualSpacing/>
                  </w:pPr>
                  <w:r w:rsidRPr="00190D9C">
                    <w:t>1300 COPPER RUN BLVD</w:t>
                  </w:r>
                </w:p>
              </w:tc>
            </w:tr>
            <w:tr w:rsidR="008006C4" w:rsidRPr="00190D9C" w:rsidTr="008006C4">
              <w:trPr>
                <w:trHeight w:val="264"/>
              </w:trPr>
              <w:tc>
                <w:tcPr>
                  <w:tcW w:w="3037" w:type="dxa"/>
                  <w:vAlign w:val="center"/>
                  <w:hideMark/>
                </w:tcPr>
                <w:p w:rsidR="008006C4" w:rsidRPr="00190D9C" w:rsidRDefault="008006C4" w:rsidP="008006C4">
                  <w:pPr>
                    <w:contextualSpacing/>
                  </w:pPr>
                  <w:r w:rsidRPr="00190D9C">
                    <w:t>BRYAN JONES &amp; HONG HUANG</w:t>
                  </w:r>
                </w:p>
              </w:tc>
              <w:tc>
                <w:tcPr>
                  <w:tcW w:w="3870" w:type="dxa"/>
                  <w:tcBorders>
                    <w:left w:val="nil"/>
                  </w:tcBorders>
                  <w:vAlign w:val="center"/>
                  <w:hideMark/>
                </w:tcPr>
                <w:p w:rsidR="008006C4" w:rsidRPr="00190D9C" w:rsidRDefault="008006C4" w:rsidP="008006C4">
                  <w:pPr>
                    <w:contextualSpacing/>
                  </w:pPr>
                  <w:r w:rsidRPr="00190D9C">
                    <w:t>1360 GLENVIEW DR</w:t>
                  </w:r>
                </w:p>
              </w:tc>
            </w:tr>
            <w:tr w:rsidR="00AF4B5C" w:rsidRPr="00190D9C" w:rsidTr="008006C4">
              <w:trPr>
                <w:trHeight w:val="264"/>
              </w:trPr>
              <w:tc>
                <w:tcPr>
                  <w:tcW w:w="3037" w:type="dxa"/>
                  <w:vAlign w:val="center"/>
                </w:tcPr>
                <w:p w:rsidR="00AF4B5C" w:rsidRPr="00190D9C" w:rsidRDefault="00AF4B5C" w:rsidP="008006C4">
                  <w:pPr>
                    <w:contextualSpacing/>
                  </w:pPr>
                  <w:r>
                    <w:t>RODNEY &amp; KATHY FAIN</w:t>
                  </w:r>
                </w:p>
              </w:tc>
              <w:tc>
                <w:tcPr>
                  <w:tcW w:w="3870" w:type="dxa"/>
                  <w:tcBorders>
                    <w:left w:val="nil"/>
                  </w:tcBorders>
                  <w:vAlign w:val="center"/>
                </w:tcPr>
                <w:p w:rsidR="00AF4B5C" w:rsidRPr="00190D9C" w:rsidRDefault="00AF4B5C" w:rsidP="008006C4">
                  <w:pPr>
                    <w:contextualSpacing/>
                  </w:pPr>
                  <w:r>
                    <w:t>1381 COPPER CREEK DRIVE</w:t>
                  </w:r>
                </w:p>
              </w:tc>
            </w:tr>
            <w:tr w:rsidR="008006C4" w:rsidRPr="00190D9C" w:rsidTr="008006C4">
              <w:trPr>
                <w:trHeight w:val="264"/>
              </w:trPr>
              <w:tc>
                <w:tcPr>
                  <w:tcW w:w="3037" w:type="dxa"/>
                  <w:vAlign w:val="center"/>
                  <w:hideMark/>
                </w:tcPr>
                <w:p w:rsidR="008006C4" w:rsidRPr="00190D9C" w:rsidRDefault="008006C4" w:rsidP="008006C4">
                  <w:pPr>
                    <w:contextualSpacing/>
                  </w:pPr>
                  <w:r w:rsidRPr="00190D9C">
                    <w:t>EDGAR BAKER</w:t>
                  </w:r>
                </w:p>
              </w:tc>
              <w:tc>
                <w:tcPr>
                  <w:tcW w:w="3870" w:type="dxa"/>
                  <w:tcBorders>
                    <w:left w:val="nil"/>
                  </w:tcBorders>
                  <w:vAlign w:val="center"/>
                  <w:hideMark/>
                </w:tcPr>
                <w:p w:rsidR="008006C4" w:rsidRPr="00190D9C" w:rsidRDefault="008006C4" w:rsidP="008006C4">
                  <w:pPr>
                    <w:contextualSpacing/>
                  </w:pPr>
                  <w:r w:rsidRPr="00190D9C">
                    <w:t>1401 COPPER RUN BLVD</w:t>
                  </w:r>
                  <w:r>
                    <w:t xml:space="preserve"> (deceased)</w:t>
                  </w:r>
                </w:p>
              </w:tc>
            </w:tr>
            <w:tr w:rsidR="008006C4" w:rsidRPr="00190D9C" w:rsidTr="008006C4">
              <w:trPr>
                <w:trHeight w:val="264"/>
              </w:trPr>
              <w:tc>
                <w:tcPr>
                  <w:tcW w:w="3037" w:type="dxa"/>
                  <w:vAlign w:val="center"/>
                  <w:hideMark/>
                </w:tcPr>
                <w:p w:rsidR="008006C4" w:rsidRPr="00190D9C" w:rsidRDefault="008006C4" w:rsidP="008006C4">
                  <w:pPr>
                    <w:contextualSpacing/>
                  </w:pPr>
                  <w:r w:rsidRPr="00190D9C">
                    <w:t>MARK YATES</w:t>
                  </w:r>
                </w:p>
              </w:tc>
              <w:tc>
                <w:tcPr>
                  <w:tcW w:w="3870" w:type="dxa"/>
                  <w:tcBorders>
                    <w:left w:val="nil"/>
                  </w:tcBorders>
                  <w:vAlign w:val="center"/>
                  <w:hideMark/>
                </w:tcPr>
                <w:p w:rsidR="008006C4" w:rsidRPr="00190D9C" w:rsidRDefault="008006C4" w:rsidP="008006C4">
                  <w:pPr>
                    <w:contextualSpacing/>
                  </w:pPr>
                  <w:r w:rsidRPr="00190D9C">
                    <w:t>1408 CORONA DR</w:t>
                  </w:r>
                </w:p>
              </w:tc>
            </w:tr>
            <w:tr w:rsidR="008006C4" w:rsidRPr="00190D9C" w:rsidTr="008006C4">
              <w:trPr>
                <w:trHeight w:val="264"/>
              </w:trPr>
              <w:tc>
                <w:tcPr>
                  <w:tcW w:w="3037" w:type="dxa"/>
                  <w:vAlign w:val="center"/>
                  <w:hideMark/>
                </w:tcPr>
                <w:p w:rsidR="008006C4" w:rsidRPr="00190D9C" w:rsidRDefault="008006C4" w:rsidP="008006C4">
                  <w:pPr>
                    <w:contextualSpacing/>
                  </w:pPr>
                  <w:bookmarkStart w:id="0" w:name="_GoBack"/>
                  <w:bookmarkEnd w:id="0"/>
                  <w:r w:rsidRPr="00190D9C">
                    <w:t>LLOY SCHOLL</w:t>
                  </w:r>
                </w:p>
              </w:tc>
              <w:tc>
                <w:tcPr>
                  <w:tcW w:w="3870" w:type="dxa"/>
                  <w:tcBorders>
                    <w:left w:val="nil"/>
                  </w:tcBorders>
                  <w:vAlign w:val="center"/>
                  <w:hideMark/>
                </w:tcPr>
                <w:p w:rsidR="008006C4" w:rsidRPr="00190D9C" w:rsidRDefault="008006C4" w:rsidP="008006C4">
                  <w:pPr>
                    <w:contextualSpacing/>
                  </w:pPr>
                  <w:r w:rsidRPr="00190D9C">
                    <w:t>1457 COPPER GLEN DR</w:t>
                  </w:r>
                </w:p>
              </w:tc>
            </w:tr>
          </w:tbl>
          <w:p w:rsidR="008006C4" w:rsidRPr="00190D9C" w:rsidRDefault="008006C4" w:rsidP="008006C4">
            <w:pPr>
              <w:contextualSpacing/>
            </w:pPr>
          </w:p>
        </w:tc>
      </w:tr>
    </w:tbl>
    <w:p w:rsidR="00DC788F" w:rsidRDefault="00DC788F" w:rsidP="00234353">
      <w:pPr>
        <w:pStyle w:val="NoSpacing"/>
        <w:ind w:left="270" w:hanging="270"/>
        <w:contextualSpacing/>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rsidP="00234353">
      <w:pPr>
        <w:pStyle w:val="NoSpacing"/>
        <w:ind w:left="270" w:hanging="270"/>
        <w:rPr>
          <w:b/>
          <w:sz w:val="28"/>
          <w:szCs w:val="28"/>
        </w:rPr>
      </w:pPr>
    </w:p>
    <w:p w:rsidR="008006C4" w:rsidRDefault="008006C4">
      <w:pPr>
        <w:rPr>
          <w:b/>
          <w:sz w:val="28"/>
          <w:szCs w:val="28"/>
        </w:rPr>
      </w:pPr>
    </w:p>
    <w:p w:rsidR="00334B24" w:rsidRDefault="00334B24">
      <w:pPr>
        <w:rPr>
          <w:b/>
          <w:sz w:val="28"/>
          <w:szCs w:val="28"/>
        </w:rPr>
      </w:pPr>
    </w:p>
    <w:p w:rsidR="00980798" w:rsidRDefault="008006C4" w:rsidP="008006C4">
      <w:pPr>
        <w:pStyle w:val="NoSpacing"/>
        <w:rPr>
          <w:b/>
          <w:sz w:val="28"/>
          <w:szCs w:val="28"/>
        </w:rPr>
      </w:pPr>
      <w:r>
        <w:rPr>
          <w:b/>
          <w:sz w:val="28"/>
          <w:szCs w:val="28"/>
        </w:rPr>
        <w:lastRenderedPageBreak/>
        <w:t xml:space="preserve">2 </w:t>
      </w:r>
      <w:r w:rsidR="00980798">
        <w:rPr>
          <w:b/>
          <w:sz w:val="28"/>
          <w:szCs w:val="28"/>
        </w:rPr>
        <w:t>Financials for CNA:</w:t>
      </w:r>
    </w:p>
    <w:p w:rsidR="00980798" w:rsidRDefault="00980798" w:rsidP="00234353">
      <w:pPr>
        <w:pStyle w:val="NoSpacing"/>
        <w:ind w:left="270" w:hanging="270"/>
        <w:rPr>
          <w:b/>
          <w:sz w:val="28"/>
          <w:szCs w:val="28"/>
        </w:rPr>
      </w:pPr>
      <w:r>
        <w:rPr>
          <w:b/>
          <w:noProof/>
          <w:sz w:val="28"/>
          <w:szCs w:val="28"/>
        </w:rPr>
        <w:drawing>
          <wp:inline distT="0" distB="0" distL="0" distR="0">
            <wp:extent cx="6858000" cy="5151120"/>
            <wp:effectExtent l="19050" t="0" r="0" b="0"/>
            <wp:docPr id="4" name="Picture 3" descr="financ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s.JPG"/>
                    <pic:cNvPicPr/>
                  </pic:nvPicPr>
                  <pic:blipFill>
                    <a:blip r:embed="rId4"/>
                    <a:stretch>
                      <a:fillRect/>
                    </a:stretch>
                  </pic:blipFill>
                  <pic:spPr>
                    <a:xfrm>
                      <a:off x="0" y="0"/>
                      <a:ext cx="6858000" cy="5151120"/>
                    </a:xfrm>
                    <a:prstGeom prst="rect">
                      <a:avLst/>
                    </a:prstGeom>
                  </pic:spPr>
                </pic:pic>
              </a:graphicData>
            </a:graphic>
          </wp:inline>
        </w:drawing>
      </w:r>
    </w:p>
    <w:p w:rsidR="00980798" w:rsidRDefault="00980798" w:rsidP="00234353">
      <w:pPr>
        <w:pStyle w:val="NoSpacing"/>
        <w:ind w:left="270" w:hanging="270"/>
        <w:rPr>
          <w:b/>
          <w:sz w:val="28"/>
          <w:szCs w:val="28"/>
        </w:rPr>
      </w:pPr>
    </w:p>
    <w:p w:rsidR="00980798" w:rsidRDefault="00980798" w:rsidP="00234353">
      <w:pPr>
        <w:pStyle w:val="NoSpacing"/>
        <w:ind w:left="270" w:hanging="270"/>
        <w:rPr>
          <w:b/>
          <w:sz w:val="28"/>
          <w:szCs w:val="28"/>
        </w:rPr>
      </w:pPr>
    </w:p>
    <w:p w:rsidR="00980798" w:rsidRDefault="00980798" w:rsidP="00234353">
      <w:pPr>
        <w:pStyle w:val="NoSpacing"/>
        <w:ind w:left="270" w:hanging="270"/>
        <w:rPr>
          <w:b/>
          <w:sz w:val="28"/>
          <w:szCs w:val="28"/>
        </w:rPr>
      </w:pPr>
      <w:r>
        <w:rPr>
          <w:b/>
          <w:noProof/>
          <w:sz w:val="28"/>
          <w:szCs w:val="28"/>
        </w:rPr>
        <w:drawing>
          <wp:inline distT="0" distB="0" distL="0" distR="0">
            <wp:extent cx="4695825" cy="2276475"/>
            <wp:effectExtent l="0" t="0" r="0" b="0"/>
            <wp:docPr id="5" name="Picture 4" descr="financia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s1.JPG"/>
                    <pic:cNvPicPr/>
                  </pic:nvPicPr>
                  <pic:blipFill>
                    <a:blip r:embed="rId5"/>
                    <a:stretch>
                      <a:fillRect/>
                    </a:stretch>
                  </pic:blipFill>
                  <pic:spPr>
                    <a:xfrm>
                      <a:off x="0" y="0"/>
                      <a:ext cx="4695825" cy="2276475"/>
                    </a:xfrm>
                    <a:prstGeom prst="rect">
                      <a:avLst/>
                    </a:prstGeom>
                  </pic:spPr>
                </pic:pic>
              </a:graphicData>
            </a:graphic>
          </wp:inline>
        </w:drawing>
      </w:r>
    </w:p>
    <w:p w:rsidR="00980798" w:rsidRDefault="00980798" w:rsidP="00234353">
      <w:pPr>
        <w:pStyle w:val="NoSpacing"/>
        <w:ind w:left="270" w:hanging="270"/>
        <w:rPr>
          <w:b/>
          <w:sz w:val="28"/>
          <w:szCs w:val="28"/>
        </w:rPr>
      </w:pPr>
    </w:p>
    <w:p w:rsidR="00980798" w:rsidRDefault="00980798" w:rsidP="00234353">
      <w:pPr>
        <w:pStyle w:val="NoSpacing"/>
        <w:ind w:left="270" w:hanging="270"/>
        <w:rPr>
          <w:b/>
          <w:sz w:val="28"/>
          <w:szCs w:val="28"/>
        </w:rPr>
      </w:pPr>
    </w:p>
    <w:p w:rsidR="00980798" w:rsidRDefault="00980798" w:rsidP="00234353">
      <w:pPr>
        <w:pStyle w:val="NoSpacing"/>
        <w:ind w:left="270" w:hanging="270"/>
        <w:rPr>
          <w:b/>
          <w:sz w:val="28"/>
          <w:szCs w:val="28"/>
        </w:rPr>
      </w:pPr>
    </w:p>
    <w:p w:rsidR="00980798" w:rsidRDefault="00980798" w:rsidP="00234353">
      <w:pPr>
        <w:pStyle w:val="NoSpacing"/>
        <w:ind w:left="270" w:hanging="270"/>
        <w:rPr>
          <w:b/>
          <w:sz w:val="28"/>
          <w:szCs w:val="28"/>
        </w:rPr>
      </w:pPr>
    </w:p>
    <w:p w:rsidR="00980798" w:rsidRDefault="008006C4" w:rsidP="00234353">
      <w:pPr>
        <w:pStyle w:val="NoSpacing"/>
        <w:ind w:left="270" w:hanging="270"/>
        <w:rPr>
          <w:b/>
          <w:sz w:val="28"/>
          <w:szCs w:val="28"/>
        </w:rPr>
      </w:pPr>
      <w:r>
        <w:rPr>
          <w:b/>
          <w:sz w:val="28"/>
          <w:szCs w:val="28"/>
        </w:rPr>
        <w:lastRenderedPageBreak/>
        <w:t xml:space="preserve">3 </w:t>
      </w:r>
      <w:r w:rsidR="00980798">
        <w:rPr>
          <w:b/>
          <w:sz w:val="28"/>
          <w:szCs w:val="28"/>
        </w:rPr>
        <w:t>Email Update on Facilities from Tim Geertz:</w:t>
      </w:r>
    </w:p>
    <w:p w:rsidR="00980798" w:rsidRPr="00980798" w:rsidRDefault="00980798" w:rsidP="00234353">
      <w:pPr>
        <w:pStyle w:val="NoSpacing"/>
        <w:ind w:left="270" w:hanging="270"/>
        <w:rPr>
          <w:b/>
          <w:sz w:val="28"/>
          <w:szCs w:val="28"/>
        </w:rPr>
      </w:pPr>
      <w:r>
        <w:rPr>
          <w:b/>
          <w:noProof/>
          <w:sz w:val="28"/>
          <w:szCs w:val="28"/>
        </w:rPr>
        <w:drawing>
          <wp:inline distT="0" distB="0" distL="0" distR="0">
            <wp:extent cx="6858000" cy="4218940"/>
            <wp:effectExtent l="19050" t="0" r="0" b="0"/>
            <wp:docPr id="6" name="Picture 5" descr="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JPG"/>
                    <pic:cNvPicPr/>
                  </pic:nvPicPr>
                  <pic:blipFill>
                    <a:blip r:embed="rId6"/>
                    <a:stretch>
                      <a:fillRect/>
                    </a:stretch>
                  </pic:blipFill>
                  <pic:spPr>
                    <a:xfrm>
                      <a:off x="0" y="0"/>
                      <a:ext cx="6858000" cy="4218940"/>
                    </a:xfrm>
                    <a:prstGeom prst="rect">
                      <a:avLst/>
                    </a:prstGeom>
                  </pic:spPr>
                </pic:pic>
              </a:graphicData>
            </a:graphic>
          </wp:inline>
        </w:drawing>
      </w:r>
    </w:p>
    <w:sectPr w:rsidR="00980798" w:rsidRPr="00980798" w:rsidSect="006D05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5477C"/>
    <w:rsid w:val="00013C54"/>
    <w:rsid w:val="000248AD"/>
    <w:rsid w:val="00054A68"/>
    <w:rsid w:val="00055354"/>
    <w:rsid w:val="000716AA"/>
    <w:rsid w:val="00080D3D"/>
    <w:rsid w:val="000A4E3A"/>
    <w:rsid w:val="000A5141"/>
    <w:rsid w:val="000B42E9"/>
    <w:rsid w:val="001033BA"/>
    <w:rsid w:val="00131566"/>
    <w:rsid w:val="00170CE1"/>
    <w:rsid w:val="00181EAF"/>
    <w:rsid w:val="0018642D"/>
    <w:rsid w:val="00187BE4"/>
    <w:rsid w:val="00227391"/>
    <w:rsid w:val="00227661"/>
    <w:rsid w:val="00234353"/>
    <w:rsid w:val="00234CC4"/>
    <w:rsid w:val="00267A8D"/>
    <w:rsid w:val="00276605"/>
    <w:rsid w:val="00286346"/>
    <w:rsid w:val="002875ED"/>
    <w:rsid w:val="00292CB2"/>
    <w:rsid w:val="002D3CDF"/>
    <w:rsid w:val="002E2E29"/>
    <w:rsid w:val="002E6ED0"/>
    <w:rsid w:val="002F57CC"/>
    <w:rsid w:val="002F6971"/>
    <w:rsid w:val="003175A8"/>
    <w:rsid w:val="00334B24"/>
    <w:rsid w:val="00357DF6"/>
    <w:rsid w:val="00380CA3"/>
    <w:rsid w:val="00384096"/>
    <w:rsid w:val="003A1170"/>
    <w:rsid w:val="003C4A5D"/>
    <w:rsid w:val="003D1D6E"/>
    <w:rsid w:val="003D657F"/>
    <w:rsid w:val="003E462A"/>
    <w:rsid w:val="003E66B4"/>
    <w:rsid w:val="003E722D"/>
    <w:rsid w:val="00433E6A"/>
    <w:rsid w:val="00443D6A"/>
    <w:rsid w:val="00454A23"/>
    <w:rsid w:val="00457978"/>
    <w:rsid w:val="004729D3"/>
    <w:rsid w:val="0049732C"/>
    <w:rsid w:val="004A7C8E"/>
    <w:rsid w:val="004B6F4A"/>
    <w:rsid w:val="004D21C2"/>
    <w:rsid w:val="004D49B7"/>
    <w:rsid w:val="004E0C24"/>
    <w:rsid w:val="005C1B1A"/>
    <w:rsid w:val="005C4A49"/>
    <w:rsid w:val="005E4942"/>
    <w:rsid w:val="005F1DBE"/>
    <w:rsid w:val="005F6081"/>
    <w:rsid w:val="00600E55"/>
    <w:rsid w:val="0064715C"/>
    <w:rsid w:val="0065031E"/>
    <w:rsid w:val="006537FC"/>
    <w:rsid w:val="00662B1A"/>
    <w:rsid w:val="00663999"/>
    <w:rsid w:val="0067751E"/>
    <w:rsid w:val="006A1A46"/>
    <w:rsid w:val="006A1EC0"/>
    <w:rsid w:val="006D05AC"/>
    <w:rsid w:val="006D4F58"/>
    <w:rsid w:val="006E0EF6"/>
    <w:rsid w:val="006E4A84"/>
    <w:rsid w:val="006F171C"/>
    <w:rsid w:val="00736B89"/>
    <w:rsid w:val="007375D4"/>
    <w:rsid w:val="00742C8B"/>
    <w:rsid w:val="00745905"/>
    <w:rsid w:val="00767A76"/>
    <w:rsid w:val="007822B8"/>
    <w:rsid w:val="00791CE3"/>
    <w:rsid w:val="007A46C8"/>
    <w:rsid w:val="007B06FD"/>
    <w:rsid w:val="007B7E66"/>
    <w:rsid w:val="007C19D6"/>
    <w:rsid w:val="007F04D8"/>
    <w:rsid w:val="007F5CF9"/>
    <w:rsid w:val="00800389"/>
    <w:rsid w:val="008006C4"/>
    <w:rsid w:val="00800FE1"/>
    <w:rsid w:val="008128BF"/>
    <w:rsid w:val="00821541"/>
    <w:rsid w:val="00830006"/>
    <w:rsid w:val="00835045"/>
    <w:rsid w:val="00835626"/>
    <w:rsid w:val="00886F50"/>
    <w:rsid w:val="008B773A"/>
    <w:rsid w:val="008E55A2"/>
    <w:rsid w:val="008F6F17"/>
    <w:rsid w:val="0090058C"/>
    <w:rsid w:val="009078AD"/>
    <w:rsid w:val="00946BC9"/>
    <w:rsid w:val="009708E5"/>
    <w:rsid w:val="00975E3B"/>
    <w:rsid w:val="00980798"/>
    <w:rsid w:val="00985BD4"/>
    <w:rsid w:val="009A4516"/>
    <w:rsid w:val="009B081A"/>
    <w:rsid w:val="009D1872"/>
    <w:rsid w:val="009D2918"/>
    <w:rsid w:val="00A2622A"/>
    <w:rsid w:val="00A33E62"/>
    <w:rsid w:val="00A34C55"/>
    <w:rsid w:val="00A41F6F"/>
    <w:rsid w:val="00A45124"/>
    <w:rsid w:val="00A7090B"/>
    <w:rsid w:val="00A8796A"/>
    <w:rsid w:val="00A940FE"/>
    <w:rsid w:val="00AA4AB2"/>
    <w:rsid w:val="00AC6F0A"/>
    <w:rsid w:val="00AD5F6A"/>
    <w:rsid w:val="00AD6E11"/>
    <w:rsid w:val="00AE18E6"/>
    <w:rsid w:val="00AE5CEB"/>
    <w:rsid w:val="00AF06EF"/>
    <w:rsid w:val="00AF4B5C"/>
    <w:rsid w:val="00B15415"/>
    <w:rsid w:val="00B36CD5"/>
    <w:rsid w:val="00B521BF"/>
    <w:rsid w:val="00B57DC9"/>
    <w:rsid w:val="00B64437"/>
    <w:rsid w:val="00B739C4"/>
    <w:rsid w:val="00B8568F"/>
    <w:rsid w:val="00BC286B"/>
    <w:rsid w:val="00BC366B"/>
    <w:rsid w:val="00BC5ABF"/>
    <w:rsid w:val="00C00025"/>
    <w:rsid w:val="00C27811"/>
    <w:rsid w:val="00C31714"/>
    <w:rsid w:val="00C42F0A"/>
    <w:rsid w:val="00C42F9E"/>
    <w:rsid w:val="00C53156"/>
    <w:rsid w:val="00C54E1D"/>
    <w:rsid w:val="00C618D7"/>
    <w:rsid w:val="00C63029"/>
    <w:rsid w:val="00C71668"/>
    <w:rsid w:val="00C74FEB"/>
    <w:rsid w:val="00C75F7F"/>
    <w:rsid w:val="00CB70FC"/>
    <w:rsid w:val="00CF6E7A"/>
    <w:rsid w:val="00CF7D07"/>
    <w:rsid w:val="00D0366E"/>
    <w:rsid w:val="00D03E5F"/>
    <w:rsid w:val="00D16296"/>
    <w:rsid w:val="00D21384"/>
    <w:rsid w:val="00D253AB"/>
    <w:rsid w:val="00D34FE7"/>
    <w:rsid w:val="00D42024"/>
    <w:rsid w:val="00D42D36"/>
    <w:rsid w:val="00D52865"/>
    <w:rsid w:val="00D55869"/>
    <w:rsid w:val="00D55F00"/>
    <w:rsid w:val="00D73004"/>
    <w:rsid w:val="00D76B59"/>
    <w:rsid w:val="00D835CD"/>
    <w:rsid w:val="00D96DA9"/>
    <w:rsid w:val="00DC788F"/>
    <w:rsid w:val="00DD591A"/>
    <w:rsid w:val="00DD7734"/>
    <w:rsid w:val="00DE67A0"/>
    <w:rsid w:val="00E10B21"/>
    <w:rsid w:val="00E14544"/>
    <w:rsid w:val="00E235EC"/>
    <w:rsid w:val="00E31492"/>
    <w:rsid w:val="00E34863"/>
    <w:rsid w:val="00E40F29"/>
    <w:rsid w:val="00E44295"/>
    <w:rsid w:val="00E44911"/>
    <w:rsid w:val="00E4501C"/>
    <w:rsid w:val="00E5477C"/>
    <w:rsid w:val="00E65EC1"/>
    <w:rsid w:val="00E90BE6"/>
    <w:rsid w:val="00E97065"/>
    <w:rsid w:val="00EB0BF1"/>
    <w:rsid w:val="00EE084B"/>
    <w:rsid w:val="00EE3B87"/>
    <w:rsid w:val="00F070FA"/>
    <w:rsid w:val="00F251C3"/>
    <w:rsid w:val="00F30B04"/>
    <w:rsid w:val="00F461B2"/>
    <w:rsid w:val="00F65A50"/>
    <w:rsid w:val="00FB1575"/>
    <w:rsid w:val="00FC0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EB29E-B781-4E01-A1FC-4537598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77C"/>
    <w:pPr>
      <w:spacing w:after="0" w:line="240" w:lineRule="auto"/>
    </w:pPr>
  </w:style>
  <w:style w:type="character" w:styleId="Hyperlink">
    <w:name w:val="Hyperlink"/>
    <w:basedOn w:val="DefaultParagraphFont"/>
    <w:uiPriority w:val="99"/>
    <w:semiHidden/>
    <w:unhideWhenUsed/>
    <w:rsid w:val="00E44911"/>
    <w:rPr>
      <w:color w:val="0000FF"/>
      <w:u w:val="single"/>
    </w:rPr>
  </w:style>
  <w:style w:type="paragraph" w:styleId="BalloonText">
    <w:name w:val="Balloon Text"/>
    <w:basedOn w:val="Normal"/>
    <w:link w:val="BalloonTextChar"/>
    <w:uiPriority w:val="99"/>
    <w:semiHidden/>
    <w:unhideWhenUsed/>
    <w:rsid w:val="00E1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2938">
      <w:bodyDiv w:val="1"/>
      <w:marLeft w:val="0"/>
      <w:marRight w:val="0"/>
      <w:marTop w:val="0"/>
      <w:marBottom w:val="0"/>
      <w:divBdr>
        <w:top w:val="none" w:sz="0" w:space="0" w:color="auto"/>
        <w:left w:val="none" w:sz="0" w:space="0" w:color="auto"/>
        <w:bottom w:val="none" w:sz="0" w:space="0" w:color="auto"/>
        <w:right w:val="none" w:sz="0" w:space="0" w:color="auto"/>
      </w:divBdr>
    </w:div>
    <w:div w:id="209611368">
      <w:bodyDiv w:val="1"/>
      <w:marLeft w:val="0"/>
      <w:marRight w:val="0"/>
      <w:marTop w:val="0"/>
      <w:marBottom w:val="0"/>
      <w:divBdr>
        <w:top w:val="none" w:sz="0" w:space="0" w:color="auto"/>
        <w:left w:val="none" w:sz="0" w:space="0" w:color="auto"/>
        <w:bottom w:val="none" w:sz="0" w:space="0" w:color="auto"/>
        <w:right w:val="none" w:sz="0" w:space="0" w:color="auto"/>
      </w:divBdr>
    </w:div>
    <w:div w:id="740059786">
      <w:bodyDiv w:val="1"/>
      <w:marLeft w:val="0"/>
      <w:marRight w:val="0"/>
      <w:marTop w:val="0"/>
      <w:marBottom w:val="0"/>
      <w:divBdr>
        <w:top w:val="none" w:sz="0" w:space="0" w:color="auto"/>
        <w:left w:val="none" w:sz="0" w:space="0" w:color="auto"/>
        <w:bottom w:val="none" w:sz="0" w:space="0" w:color="auto"/>
        <w:right w:val="none" w:sz="0" w:space="0" w:color="auto"/>
      </w:divBdr>
      <w:divsChild>
        <w:div w:id="1843279447">
          <w:marLeft w:val="0"/>
          <w:marRight w:val="0"/>
          <w:marTop w:val="0"/>
          <w:marBottom w:val="0"/>
          <w:divBdr>
            <w:top w:val="none" w:sz="0" w:space="0" w:color="auto"/>
            <w:left w:val="none" w:sz="0" w:space="0" w:color="auto"/>
            <w:bottom w:val="none" w:sz="0" w:space="0" w:color="auto"/>
            <w:right w:val="none" w:sz="0" w:space="0" w:color="auto"/>
          </w:divBdr>
        </w:div>
        <w:div w:id="1082490424">
          <w:marLeft w:val="0"/>
          <w:marRight w:val="0"/>
          <w:marTop w:val="0"/>
          <w:marBottom w:val="0"/>
          <w:divBdr>
            <w:top w:val="none" w:sz="0" w:space="0" w:color="auto"/>
            <w:left w:val="none" w:sz="0" w:space="0" w:color="auto"/>
            <w:bottom w:val="none" w:sz="0" w:space="0" w:color="auto"/>
            <w:right w:val="none" w:sz="0" w:space="0" w:color="auto"/>
          </w:divBdr>
        </w:div>
        <w:div w:id="1392341466">
          <w:marLeft w:val="0"/>
          <w:marRight w:val="0"/>
          <w:marTop w:val="0"/>
          <w:marBottom w:val="0"/>
          <w:divBdr>
            <w:top w:val="none" w:sz="0" w:space="0" w:color="auto"/>
            <w:left w:val="none" w:sz="0" w:space="0" w:color="auto"/>
            <w:bottom w:val="none" w:sz="0" w:space="0" w:color="auto"/>
            <w:right w:val="none" w:sz="0" w:space="0" w:color="auto"/>
          </w:divBdr>
        </w:div>
        <w:div w:id="1608737760">
          <w:marLeft w:val="0"/>
          <w:marRight w:val="0"/>
          <w:marTop w:val="0"/>
          <w:marBottom w:val="0"/>
          <w:divBdr>
            <w:top w:val="none" w:sz="0" w:space="0" w:color="auto"/>
            <w:left w:val="none" w:sz="0" w:space="0" w:color="auto"/>
            <w:bottom w:val="none" w:sz="0" w:space="0" w:color="auto"/>
            <w:right w:val="none" w:sz="0" w:space="0" w:color="auto"/>
          </w:divBdr>
        </w:div>
      </w:divsChild>
    </w:div>
    <w:div w:id="984968142">
      <w:bodyDiv w:val="1"/>
      <w:marLeft w:val="0"/>
      <w:marRight w:val="0"/>
      <w:marTop w:val="0"/>
      <w:marBottom w:val="0"/>
      <w:divBdr>
        <w:top w:val="none" w:sz="0" w:space="0" w:color="auto"/>
        <w:left w:val="none" w:sz="0" w:space="0" w:color="auto"/>
        <w:bottom w:val="none" w:sz="0" w:space="0" w:color="auto"/>
        <w:right w:val="none" w:sz="0" w:space="0" w:color="auto"/>
      </w:divBdr>
    </w:div>
    <w:div w:id="1055424429">
      <w:bodyDiv w:val="1"/>
      <w:marLeft w:val="0"/>
      <w:marRight w:val="0"/>
      <w:marTop w:val="0"/>
      <w:marBottom w:val="0"/>
      <w:divBdr>
        <w:top w:val="none" w:sz="0" w:space="0" w:color="auto"/>
        <w:left w:val="none" w:sz="0" w:space="0" w:color="auto"/>
        <w:bottom w:val="none" w:sz="0" w:space="0" w:color="auto"/>
        <w:right w:val="none" w:sz="0" w:space="0" w:color="auto"/>
      </w:divBdr>
    </w:div>
    <w:div w:id="1356887389">
      <w:bodyDiv w:val="1"/>
      <w:marLeft w:val="0"/>
      <w:marRight w:val="0"/>
      <w:marTop w:val="0"/>
      <w:marBottom w:val="0"/>
      <w:divBdr>
        <w:top w:val="none" w:sz="0" w:space="0" w:color="auto"/>
        <w:left w:val="none" w:sz="0" w:space="0" w:color="auto"/>
        <w:bottom w:val="none" w:sz="0" w:space="0" w:color="auto"/>
        <w:right w:val="none" w:sz="0" w:space="0" w:color="auto"/>
      </w:divBdr>
    </w:div>
    <w:div w:id="1843469291">
      <w:bodyDiv w:val="1"/>
      <w:marLeft w:val="0"/>
      <w:marRight w:val="0"/>
      <w:marTop w:val="0"/>
      <w:marBottom w:val="0"/>
      <w:divBdr>
        <w:top w:val="none" w:sz="0" w:space="0" w:color="auto"/>
        <w:left w:val="none" w:sz="0" w:space="0" w:color="auto"/>
        <w:bottom w:val="none" w:sz="0" w:space="0" w:color="auto"/>
        <w:right w:val="none" w:sz="0" w:space="0" w:color="auto"/>
      </w:divBdr>
    </w:div>
    <w:div w:id="1880238124">
      <w:bodyDiv w:val="1"/>
      <w:marLeft w:val="0"/>
      <w:marRight w:val="0"/>
      <w:marTop w:val="0"/>
      <w:marBottom w:val="0"/>
      <w:divBdr>
        <w:top w:val="none" w:sz="0" w:space="0" w:color="auto"/>
        <w:left w:val="none" w:sz="0" w:space="0" w:color="auto"/>
        <w:bottom w:val="none" w:sz="0" w:space="0" w:color="auto"/>
        <w:right w:val="none" w:sz="0" w:space="0" w:color="auto"/>
      </w:divBdr>
    </w:div>
    <w:div w:id="1912957337">
      <w:bodyDiv w:val="1"/>
      <w:marLeft w:val="0"/>
      <w:marRight w:val="0"/>
      <w:marTop w:val="0"/>
      <w:marBottom w:val="0"/>
      <w:divBdr>
        <w:top w:val="none" w:sz="0" w:space="0" w:color="auto"/>
        <w:left w:val="none" w:sz="0" w:space="0" w:color="auto"/>
        <w:bottom w:val="none" w:sz="0" w:space="0" w:color="auto"/>
        <w:right w:val="none" w:sz="0" w:space="0" w:color="auto"/>
      </w:divBdr>
    </w:div>
    <w:div w:id="1985155816">
      <w:bodyDiv w:val="1"/>
      <w:marLeft w:val="0"/>
      <w:marRight w:val="0"/>
      <w:marTop w:val="0"/>
      <w:marBottom w:val="0"/>
      <w:divBdr>
        <w:top w:val="none" w:sz="0" w:space="0" w:color="auto"/>
        <w:left w:val="none" w:sz="0" w:space="0" w:color="auto"/>
        <w:bottom w:val="none" w:sz="0" w:space="0" w:color="auto"/>
        <w:right w:val="none" w:sz="0" w:space="0" w:color="auto"/>
      </w:divBdr>
    </w:div>
    <w:div w:id="1995181358">
      <w:bodyDiv w:val="1"/>
      <w:marLeft w:val="0"/>
      <w:marRight w:val="0"/>
      <w:marTop w:val="0"/>
      <w:marBottom w:val="0"/>
      <w:divBdr>
        <w:top w:val="none" w:sz="0" w:space="0" w:color="auto"/>
        <w:left w:val="none" w:sz="0" w:space="0" w:color="auto"/>
        <w:bottom w:val="none" w:sz="0" w:space="0" w:color="auto"/>
        <w:right w:val="none" w:sz="0" w:space="0" w:color="auto"/>
      </w:divBdr>
    </w:div>
    <w:div w:id="20656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Roe</dc:creator>
  <cp:lastModifiedBy>C.A. Post</cp:lastModifiedBy>
  <cp:revision>13</cp:revision>
  <dcterms:created xsi:type="dcterms:W3CDTF">2017-08-03T13:08:00Z</dcterms:created>
  <dcterms:modified xsi:type="dcterms:W3CDTF">2017-08-14T19:01:00Z</dcterms:modified>
</cp:coreProperties>
</file>